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D6" w:rsidRPr="00457BEF" w:rsidRDefault="00457BEF" w:rsidP="00972FD6">
      <w:pPr>
        <w:pStyle w:val="40"/>
        <w:shd w:val="clear" w:color="auto" w:fill="auto"/>
        <w:spacing w:before="0" w:after="0" w:line="240" w:lineRule="auto"/>
        <w:jc w:val="right"/>
        <w:rPr>
          <w:b w:val="0"/>
        </w:rPr>
      </w:pPr>
      <w:r w:rsidRPr="00457BEF">
        <w:rPr>
          <w:b w:val="0"/>
        </w:rPr>
        <w:t>Утверждено</w:t>
      </w:r>
    </w:p>
    <w:p w:rsidR="00457BEF" w:rsidRPr="00457BEF" w:rsidRDefault="00457BEF" w:rsidP="00972FD6">
      <w:pPr>
        <w:pStyle w:val="40"/>
        <w:shd w:val="clear" w:color="auto" w:fill="auto"/>
        <w:spacing w:before="0" w:after="0" w:line="240" w:lineRule="auto"/>
        <w:jc w:val="right"/>
        <w:rPr>
          <w:b w:val="0"/>
        </w:rPr>
      </w:pPr>
      <w:r w:rsidRPr="00457BEF">
        <w:rPr>
          <w:b w:val="0"/>
        </w:rPr>
        <w:t>приказом директора КЦСОН</w:t>
      </w:r>
    </w:p>
    <w:p w:rsidR="00457BEF" w:rsidRPr="00457BEF" w:rsidRDefault="00457BEF" w:rsidP="00972FD6">
      <w:pPr>
        <w:pStyle w:val="40"/>
        <w:shd w:val="clear" w:color="auto" w:fill="auto"/>
        <w:spacing w:before="0" w:after="0" w:line="240" w:lineRule="auto"/>
        <w:jc w:val="right"/>
        <w:rPr>
          <w:b w:val="0"/>
        </w:rPr>
      </w:pPr>
      <w:r>
        <w:rPr>
          <w:b w:val="0"/>
        </w:rPr>
        <w:t>о</w:t>
      </w:r>
      <w:r w:rsidRPr="00457BEF">
        <w:rPr>
          <w:b w:val="0"/>
        </w:rPr>
        <w:t>т 04.04.2016 №43/2</w:t>
      </w:r>
    </w:p>
    <w:p w:rsidR="00972FD6" w:rsidRDefault="00972FD6" w:rsidP="00972FD6">
      <w:pPr>
        <w:pStyle w:val="4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72FD6" w:rsidRPr="00251828" w:rsidRDefault="00972FD6" w:rsidP="00972FD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</w:t>
      </w:r>
      <w:r w:rsidRPr="00251828">
        <w:rPr>
          <w:sz w:val="24"/>
          <w:szCs w:val="24"/>
        </w:rPr>
        <w:t>рограмма обучения (инструктажа) персонала</w:t>
      </w:r>
      <w:r>
        <w:rPr>
          <w:sz w:val="24"/>
          <w:szCs w:val="24"/>
        </w:rPr>
        <w:t xml:space="preserve"> МБУ Тогучинского района «КЦСОН со стационаром социального обслуживания престарелых граждан и инвалидов»</w:t>
      </w:r>
      <w:r w:rsidRPr="00251828">
        <w:rPr>
          <w:sz w:val="24"/>
          <w:szCs w:val="24"/>
        </w:rPr>
        <w:br/>
        <w:t>по вопросам, связанным с организацией и обеспечением</w:t>
      </w:r>
      <w:r w:rsidRPr="00251828">
        <w:rPr>
          <w:sz w:val="24"/>
          <w:szCs w:val="24"/>
        </w:rPr>
        <w:br/>
        <w:t>доступности для инвалидов объектов и услуг</w:t>
      </w:r>
    </w:p>
    <w:bookmarkEnd w:id="0"/>
    <w:p w:rsidR="00972FD6" w:rsidRDefault="00972FD6" w:rsidP="00972FD6">
      <w:pPr>
        <w:pStyle w:val="120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972FD6" w:rsidRPr="00251828" w:rsidRDefault="00972FD6" w:rsidP="00972FD6">
      <w:pPr>
        <w:pStyle w:val="1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Все сотрудники </w:t>
      </w:r>
      <w:r w:rsidR="009C463B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, работающие с инвалидами, включая специалистов, оказывающих услуги, а также вспомогательный персонал, инженерно-технических работников и рабочих, должны пройти инструктаж по вопросам, связанным с обеспечением доступности для инвалидов объектов социальной инфраструктуры и услуг, в том числе по решению этих вопросов в </w:t>
      </w:r>
      <w:r w:rsidR="00586D4B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. Допуск к работе вновь принятых сотрудников </w:t>
      </w:r>
      <w:r w:rsidR="009C463B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972FD6" w:rsidRPr="00251828" w:rsidRDefault="00972FD6" w:rsidP="00972FD6">
      <w:pPr>
        <w:pStyle w:val="1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 xml:space="preserve">Повторный инструктаж проводится по плану работы </w:t>
      </w:r>
      <w:r w:rsidR="009C463B">
        <w:rPr>
          <w:sz w:val="24"/>
          <w:szCs w:val="24"/>
        </w:rPr>
        <w:t>КЦСОН</w:t>
      </w:r>
      <w:r w:rsidRPr="00251828">
        <w:rPr>
          <w:sz w:val="24"/>
          <w:szCs w:val="24"/>
        </w:rPr>
        <w:t>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972FD6" w:rsidRDefault="00972FD6" w:rsidP="00972FD6">
      <w:pPr>
        <w:pStyle w:val="1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>В зависимости от задач, формы и вида инструктажа определяется его тематика - выбираются темы (вопросы) из предложенного перечня.</w:t>
      </w:r>
    </w:p>
    <w:p w:rsidR="009C463B" w:rsidRPr="00251828" w:rsidRDefault="009C463B" w:rsidP="009C463B">
      <w:pPr>
        <w:pStyle w:val="120"/>
        <w:shd w:val="clear" w:color="auto" w:fill="auto"/>
        <w:spacing w:before="0" w:line="240" w:lineRule="auto"/>
        <w:ind w:firstLine="740"/>
        <w:jc w:val="center"/>
        <w:rPr>
          <w:sz w:val="24"/>
          <w:szCs w:val="24"/>
        </w:rPr>
      </w:pPr>
    </w:p>
    <w:p w:rsidR="00972FD6" w:rsidRPr="00251828" w:rsidRDefault="00972FD6" w:rsidP="009C463B">
      <w:pPr>
        <w:pStyle w:val="3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" w:name="bookmark29"/>
      <w:r w:rsidRPr="00251828">
        <w:rPr>
          <w:sz w:val="24"/>
          <w:szCs w:val="24"/>
        </w:rPr>
        <w:t xml:space="preserve">Перечень основных тем (вопросов) для обучения (инструктажа) персонала </w:t>
      </w:r>
      <w:r w:rsidR="00F461AF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 по вопросам доступности:</w:t>
      </w:r>
      <w:bookmarkEnd w:id="1"/>
    </w:p>
    <w:p w:rsidR="00972FD6" w:rsidRPr="00251828" w:rsidRDefault="00972FD6" w:rsidP="00972FD6">
      <w:pPr>
        <w:pStyle w:val="1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972FD6" w:rsidRPr="00251828" w:rsidRDefault="00972FD6" w:rsidP="00972FD6">
      <w:pPr>
        <w:pStyle w:val="120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972FD6" w:rsidRPr="00251828" w:rsidRDefault="00972FD6" w:rsidP="00972FD6">
      <w:pPr>
        <w:pStyle w:val="12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</w:t>
      </w:r>
      <w:proofErr w:type="gramStart"/>
      <w:r w:rsidRPr="00251828">
        <w:rPr>
          <w:sz w:val="24"/>
          <w:szCs w:val="24"/>
        </w:rPr>
        <w:t>планировочные решения</w:t>
      </w:r>
      <w:proofErr w:type="gramEnd"/>
      <w:r w:rsidRPr="00251828">
        <w:rPr>
          <w:sz w:val="24"/>
          <w:szCs w:val="24"/>
        </w:rPr>
        <w:t>, технические средства оснащения, информационное обеспечение, организационные мероприятия.</w:t>
      </w:r>
    </w:p>
    <w:p w:rsidR="00972FD6" w:rsidRPr="00251828" w:rsidRDefault="00972FD6" w:rsidP="00972FD6">
      <w:pPr>
        <w:pStyle w:val="1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>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972FD6" w:rsidRPr="00251828" w:rsidRDefault="00972FD6" w:rsidP="00972FD6">
      <w:pPr>
        <w:pStyle w:val="12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firstLine="740"/>
        <w:rPr>
          <w:sz w:val="24"/>
          <w:szCs w:val="24"/>
        </w:rPr>
      </w:pPr>
      <w:r w:rsidRPr="00251828">
        <w:rPr>
          <w:sz w:val="24"/>
          <w:szCs w:val="24"/>
        </w:rPr>
        <w:t xml:space="preserve">Перечень предоставляемых инвалидам услуг в </w:t>
      </w:r>
      <w:r w:rsidR="00586D4B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; формы и порядок предоставления услуг (в </w:t>
      </w:r>
      <w:r w:rsidR="00E45907">
        <w:rPr>
          <w:sz w:val="24"/>
          <w:szCs w:val="24"/>
        </w:rPr>
        <w:t>КЦСОН</w:t>
      </w:r>
      <w:r w:rsidRPr="00251828">
        <w:rPr>
          <w:sz w:val="24"/>
          <w:szCs w:val="24"/>
        </w:rPr>
        <w:t>, на дому, дистанционно).</w:t>
      </w:r>
    </w:p>
    <w:p w:rsidR="00972FD6" w:rsidRPr="00251828" w:rsidRDefault="00972FD6" w:rsidP="00E45907">
      <w:pPr>
        <w:pStyle w:val="120"/>
        <w:shd w:val="clear" w:color="auto" w:fill="auto"/>
        <w:tabs>
          <w:tab w:val="left" w:pos="100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>6. Этические нормы и принципы эффективной коммуникации с инвалидами. Психологические аспекты общения с инвалидами и о</w:t>
      </w:r>
      <w:r w:rsidR="00E45907">
        <w:rPr>
          <w:sz w:val="24"/>
          <w:szCs w:val="24"/>
        </w:rPr>
        <w:t xml:space="preserve">казания им помощи. 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00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>7. Основные правила и способы информирования инвалидов, в</w:t>
      </w:r>
      <w:r w:rsidR="00E45907">
        <w:rPr>
          <w:sz w:val="24"/>
          <w:szCs w:val="24"/>
        </w:rPr>
        <w:t xml:space="preserve"> </w:t>
      </w:r>
      <w:r w:rsidRPr="00251828">
        <w:rPr>
          <w:sz w:val="24"/>
          <w:szCs w:val="24"/>
        </w:rPr>
        <w:t xml:space="preserve">том числе граждан, имеющих нарушение функций слуха, зрения, умственного развития, о порядке предоставления услуг </w:t>
      </w:r>
      <w:r w:rsidR="00E45907">
        <w:rPr>
          <w:sz w:val="24"/>
          <w:szCs w:val="24"/>
        </w:rPr>
        <w:t>в КЦСОН</w:t>
      </w:r>
      <w:r w:rsidRPr="00251828">
        <w:rPr>
          <w:sz w:val="24"/>
          <w:szCs w:val="24"/>
        </w:rPr>
        <w:t xml:space="preserve">, об их правах и обязанностях при получении услуг, а также о доступном транспорте для посещения </w:t>
      </w:r>
      <w:r w:rsidR="00F9767F">
        <w:rPr>
          <w:sz w:val="24"/>
          <w:szCs w:val="24"/>
        </w:rPr>
        <w:t>КЦСОН</w:t>
      </w:r>
      <w:r w:rsidRPr="00251828">
        <w:rPr>
          <w:sz w:val="24"/>
          <w:szCs w:val="24"/>
        </w:rPr>
        <w:t>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3"/>
          <w:tab w:val="left" w:pos="9142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8. Организация доступа маломобильных граждан </w:t>
      </w:r>
      <w:r w:rsidR="00F9767F">
        <w:rPr>
          <w:sz w:val="24"/>
          <w:szCs w:val="24"/>
        </w:rPr>
        <w:t>в КЦСОН</w:t>
      </w:r>
      <w:r w:rsidRPr="00251828">
        <w:rPr>
          <w:sz w:val="24"/>
          <w:szCs w:val="24"/>
        </w:rPr>
        <w:t xml:space="preserve">: на территорию </w:t>
      </w:r>
      <w:r w:rsidR="00F9767F">
        <w:rPr>
          <w:sz w:val="24"/>
          <w:szCs w:val="24"/>
        </w:rPr>
        <w:t>КЦСОН</w:t>
      </w:r>
      <w:r w:rsidRPr="00251828">
        <w:rPr>
          <w:sz w:val="24"/>
          <w:szCs w:val="24"/>
        </w:rPr>
        <w:t>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</w:t>
      </w:r>
      <w:r w:rsidR="00F9767F">
        <w:rPr>
          <w:sz w:val="24"/>
          <w:szCs w:val="24"/>
        </w:rPr>
        <w:t xml:space="preserve">тарно-гигиеническим помещениям и </w:t>
      </w:r>
      <w:r w:rsidRPr="00251828">
        <w:rPr>
          <w:sz w:val="24"/>
          <w:szCs w:val="24"/>
        </w:rPr>
        <w:t>прочим, расположенным на объекте.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288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9. Специальное (вспомогательное) оборудование и средства обеспечения </w:t>
      </w:r>
      <w:r w:rsidRPr="00251828">
        <w:rPr>
          <w:sz w:val="24"/>
          <w:szCs w:val="24"/>
        </w:rPr>
        <w:lastRenderedPageBreak/>
        <w:t>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10. Правила и порядок эвакуации граждан </w:t>
      </w:r>
      <w:r w:rsidR="00431DC6">
        <w:rPr>
          <w:sz w:val="24"/>
          <w:szCs w:val="24"/>
        </w:rPr>
        <w:t>в КЦСОН</w:t>
      </w:r>
      <w:r w:rsidRPr="00251828">
        <w:rPr>
          <w:sz w:val="24"/>
          <w:szCs w:val="24"/>
        </w:rPr>
        <w:t>, в том числе маломобильных, в экстренных случаях и чрезвычайных ситуациях.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3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>11. Правила и порядок оказания услуг на дому (в ином месте пребывания инвалида) или в дистанционном формате.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12. Перечень сотрудников, участвующих в обеспечении доступности для инвалидов </w:t>
      </w:r>
      <w:r w:rsidR="00431DC6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 и помещений организации, предоставляемых услуг, а также в оказании помощи в преодолении барьеров и в сопровождении маломобильных граждан </w:t>
      </w:r>
      <w:r w:rsidR="00431DC6">
        <w:rPr>
          <w:sz w:val="24"/>
          <w:szCs w:val="24"/>
        </w:rPr>
        <w:t>в КЦСОН</w:t>
      </w:r>
      <w:r w:rsidRPr="00251828">
        <w:rPr>
          <w:sz w:val="24"/>
          <w:szCs w:val="24"/>
        </w:rPr>
        <w:t>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288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13. Содержание должностных обязанностей сотрудников по обеспечению доступности для инвалидов объектов (помещений) и услуг в </w:t>
      </w:r>
      <w:r w:rsidR="002839B0">
        <w:rPr>
          <w:sz w:val="24"/>
          <w:szCs w:val="24"/>
        </w:rPr>
        <w:t>КЦСОН</w:t>
      </w:r>
      <w:r w:rsidRPr="00251828">
        <w:rPr>
          <w:sz w:val="24"/>
          <w:szCs w:val="24"/>
        </w:rPr>
        <w:t>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3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14. Порядок взаимодействия сотрудников </w:t>
      </w:r>
      <w:r w:rsidR="002839B0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 при предоставлении услуг инвалиду.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4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>15. Формы контроля и меры ответственности за уклонение от выполнения требований доступности объектов и услуг в соответствии с законодательством.</w:t>
      </w:r>
    </w:p>
    <w:p w:rsidR="00972FD6" w:rsidRPr="00251828" w:rsidRDefault="00972FD6" w:rsidP="00972FD6">
      <w:pPr>
        <w:pStyle w:val="120"/>
        <w:shd w:val="clear" w:color="auto" w:fill="auto"/>
        <w:tabs>
          <w:tab w:val="left" w:pos="1123"/>
        </w:tabs>
        <w:spacing w:before="0" w:line="240" w:lineRule="auto"/>
        <w:ind w:firstLine="709"/>
        <w:rPr>
          <w:sz w:val="24"/>
          <w:szCs w:val="24"/>
        </w:rPr>
      </w:pPr>
      <w:r w:rsidRPr="00251828">
        <w:rPr>
          <w:sz w:val="24"/>
          <w:szCs w:val="24"/>
        </w:rPr>
        <w:t xml:space="preserve">16. Формы контроля и меры ответственности за невыполнение, ненадлежащее выполнение сотрудниками </w:t>
      </w:r>
      <w:r w:rsidR="002839B0">
        <w:rPr>
          <w:sz w:val="24"/>
          <w:szCs w:val="24"/>
        </w:rPr>
        <w:t>КЦСОН</w:t>
      </w:r>
      <w:r w:rsidRPr="00251828">
        <w:rPr>
          <w:sz w:val="24"/>
          <w:szCs w:val="24"/>
        </w:rPr>
        <w:t xml:space="preserve"> обязанностей, предусмотренными организационно-распорядительными, локальными актами организации.</w:t>
      </w:r>
    </w:p>
    <w:p w:rsidR="00972FD6" w:rsidRPr="0088103F" w:rsidRDefault="00972FD6" w:rsidP="00972FD6">
      <w:pPr>
        <w:pStyle w:val="120"/>
        <w:shd w:val="clear" w:color="auto" w:fill="auto"/>
        <w:tabs>
          <w:tab w:val="left" w:pos="1004"/>
        </w:tabs>
        <w:spacing w:before="0"/>
        <w:ind w:firstLine="709"/>
        <w:rPr>
          <w:sz w:val="24"/>
          <w:szCs w:val="24"/>
        </w:rPr>
      </w:pPr>
    </w:p>
    <w:p w:rsidR="00DC61C3" w:rsidRDefault="00DC61C3"/>
    <w:sectPr w:rsidR="00DC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0C9"/>
    <w:multiLevelType w:val="multilevel"/>
    <w:tmpl w:val="7DA45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90"/>
    <w:rsid w:val="002839B0"/>
    <w:rsid w:val="00431DC6"/>
    <w:rsid w:val="00457BEF"/>
    <w:rsid w:val="00525D90"/>
    <w:rsid w:val="00586D4B"/>
    <w:rsid w:val="00653C00"/>
    <w:rsid w:val="00972FD6"/>
    <w:rsid w:val="009C463B"/>
    <w:rsid w:val="00DC61C3"/>
    <w:rsid w:val="00E45907"/>
    <w:rsid w:val="00F461AF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0"/>
    <w:pPr>
      <w:spacing w:line="360" w:lineRule="auto"/>
      <w:ind w:firstLine="1134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72FD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2FD6"/>
    <w:pPr>
      <w:widowControl w:val="0"/>
      <w:shd w:val="clear" w:color="auto" w:fill="FFFFFF"/>
      <w:spacing w:before="4800" w:after="60" w:line="0" w:lineRule="atLeast"/>
      <w:ind w:firstLine="0"/>
      <w:jc w:val="center"/>
    </w:pPr>
    <w:rPr>
      <w:b/>
      <w:bCs/>
      <w:szCs w:val="28"/>
      <w:lang w:eastAsia="en-US"/>
    </w:rPr>
  </w:style>
  <w:style w:type="character" w:customStyle="1" w:styleId="3">
    <w:name w:val="Заголовок №3_"/>
    <w:basedOn w:val="a0"/>
    <w:link w:val="30"/>
    <w:rsid w:val="00972FD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72FD6"/>
    <w:pPr>
      <w:widowControl w:val="0"/>
      <w:shd w:val="clear" w:color="auto" w:fill="FFFFFF"/>
      <w:spacing w:after="420" w:line="0" w:lineRule="atLeast"/>
      <w:ind w:firstLine="0"/>
      <w:jc w:val="center"/>
      <w:outlineLvl w:val="2"/>
    </w:pPr>
    <w:rPr>
      <w:b/>
      <w:bCs/>
      <w:szCs w:val="28"/>
      <w:lang w:eastAsia="en-US"/>
    </w:rPr>
  </w:style>
  <w:style w:type="character" w:customStyle="1" w:styleId="12">
    <w:name w:val="Основной текст (12)_"/>
    <w:basedOn w:val="a0"/>
    <w:link w:val="120"/>
    <w:rsid w:val="00972FD6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72FD6"/>
    <w:pPr>
      <w:widowControl w:val="0"/>
      <w:shd w:val="clear" w:color="auto" w:fill="FFFFFF"/>
      <w:spacing w:before="300" w:line="322" w:lineRule="exact"/>
      <w:ind w:firstLine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0"/>
    <w:pPr>
      <w:spacing w:line="360" w:lineRule="auto"/>
      <w:ind w:firstLine="1134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72FD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2FD6"/>
    <w:pPr>
      <w:widowControl w:val="0"/>
      <w:shd w:val="clear" w:color="auto" w:fill="FFFFFF"/>
      <w:spacing w:before="4800" w:after="60" w:line="0" w:lineRule="atLeast"/>
      <w:ind w:firstLine="0"/>
      <w:jc w:val="center"/>
    </w:pPr>
    <w:rPr>
      <w:b/>
      <w:bCs/>
      <w:szCs w:val="28"/>
      <w:lang w:eastAsia="en-US"/>
    </w:rPr>
  </w:style>
  <w:style w:type="character" w:customStyle="1" w:styleId="3">
    <w:name w:val="Заголовок №3_"/>
    <w:basedOn w:val="a0"/>
    <w:link w:val="30"/>
    <w:rsid w:val="00972FD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72FD6"/>
    <w:pPr>
      <w:widowControl w:val="0"/>
      <w:shd w:val="clear" w:color="auto" w:fill="FFFFFF"/>
      <w:spacing w:after="420" w:line="0" w:lineRule="atLeast"/>
      <w:ind w:firstLine="0"/>
      <w:jc w:val="center"/>
      <w:outlineLvl w:val="2"/>
    </w:pPr>
    <w:rPr>
      <w:b/>
      <w:bCs/>
      <w:szCs w:val="28"/>
      <w:lang w:eastAsia="en-US"/>
    </w:rPr>
  </w:style>
  <w:style w:type="character" w:customStyle="1" w:styleId="12">
    <w:name w:val="Основной текст (12)_"/>
    <w:basedOn w:val="a0"/>
    <w:link w:val="120"/>
    <w:rsid w:val="00972FD6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72FD6"/>
    <w:pPr>
      <w:widowControl w:val="0"/>
      <w:shd w:val="clear" w:color="auto" w:fill="FFFFFF"/>
      <w:spacing w:before="300" w:line="322" w:lineRule="exact"/>
      <w:ind w:firstLine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dcterms:created xsi:type="dcterms:W3CDTF">2016-06-28T03:07:00Z</dcterms:created>
  <dcterms:modified xsi:type="dcterms:W3CDTF">2016-07-08T04:07:00Z</dcterms:modified>
</cp:coreProperties>
</file>